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sorszámú Gazdasági informatikus megnevezésű szakképesítés szakmai és vizsgakövetelménye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54 481 02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Gazdasági informatikus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7"/>
        <w:gridCol w:w="919"/>
        <w:gridCol w:w="3221"/>
        <w:gridCol w:w="4808"/>
      </w:tblGrid>
      <w:tr w:rsidR="00013025" w:rsidTr="00C443CC"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808" w:type="dxa"/>
            <w:tcBorders>
              <w:top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013025" w:rsidTr="00C443CC">
        <w:trPr>
          <w:trHeight w:val="327"/>
        </w:trPr>
        <w:tc>
          <w:tcPr>
            <w:tcW w:w="1117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91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221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808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013025" w:rsidTr="00C443CC">
        <w:trPr>
          <w:cantSplit/>
          <w:trHeight w:val="418"/>
        </w:trPr>
        <w:tc>
          <w:tcPr>
            <w:tcW w:w="1117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919" w:type="dxa"/>
            <w:vMerge w:val="restart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vMerge w:val="restart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és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kommunikációs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rendszerek felhasználóit támogató technikus</w:t>
            </w:r>
          </w:p>
        </w:tc>
        <w:tc>
          <w:tcPr>
            <w:tcW w:w="4808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Adatbázis asszisztens</w:t>
            </w:r>
          </w:p>
        </w:tc>
      </w:tr>
      <w:tr w:rsidR="00013025" w:rsidTr="00C443CC">
        <w:trPr>
          <w:cantSplit/>
          <w:trHeight w:val="167"/>
        </w:trPr>
        <w:tc>
          <w:tcPr>
            <w:tcW w:w="1117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919" w:type="dxa"/>
            <w:vMerge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vMerge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Számítógépprogramozó-asszisztens</w:t>
            </w:r>
          </w:p>
        </w:tc>
      </w:tr>
      <w:tr w:rsidR="00013025" w:rsidTr="00C443CC">
        <w:trPr>
          <w:trHeight w:val="65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3615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Statisztikai ügyintéző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Általános gazdasági és statisztikai ügyintéző</w:t>
            </w:r>
          </w:p>
        </w:tc>
      </w:tr>
    </w:tbl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gazdasági informatikus szakképesítéssel rendelkező szakember a gazdasági munkában jelentkező informatikai és gazdasági feladatok szervezésére, megvalósítására alkalmas elméleti ismeretekkel és gyakorlati készségekkel rendelkezik. Általános feladata a gazdasági, statisztikai, tervezési és számviteli információk gyűjtése, a vezetői és a felhasználói igények kielégítésére alkalmas adatbázisban történő tárolása és menedzselése, valamint a gazdasági feladatokat ellátó integrált vállalatirányítási információs rendszerek kezelése. Feladata továbbá, hogy minden tevékenységéhez használja az informatikai eszközöket, azok közül is a lehető leghatékonyabbat választja ki. Felelőssége, hogy figyelemmel kísérje az információtechnológiai újdonságokat, a felhasználói igények és a meglévő gazdasági információs rendszer összhangjának meglétét és szükség szerint tegyen javaslatot a korszerűsítésre, valamint vegyen részt a </w:t>
      </w:r>
      <w:r>
        <w:rPr>
          <w:rFonts w:ascii="Times New Roman" w:hAnsi="Times New Roman" w:cs="Times New Roman"/>
          <w:sz w:val="20"/>
          <w:szCs w:val="20"/>
        </w:rPr>
        <w:lastRenderedPageBreak/>
        <w:t>változást követő fejlesztésekben.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Kis- és középvállalatoknál a gazdasági informatikus elvégzi az általános szoftvertelepítési, üzemeltetési feladatokat is, illetve közreműködik minden gazdasági feladat megoldásának informatikai eszközökkel történő megszervezésében és megoldásában.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informatikai alap problémákhoz szoftvert választani, a feladatokat megoldani;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vállalkozni, munkavállalót foglalkoztatni;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munkát vállalni mind a hazai, mind az Európai Unió munkaerőpiacán;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vállalkozásban alapvető jogi, ügyviteli, pénzügyi és nyilvántartási feladatokat megoldani;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megfelelni a hazai munkáltatói piacon;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munkájában az irodai szoftvercsomagot integráltan alkalmazni;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különböző típusú hálózaton alkalmazásokat telepíteni és üzemeltetni;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megtervezni és telepíteni egy otthoni, kisvállalati (SOHO) hálózatot, és csatlakoztatni az internethez;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adatbázis szolgáltatásokat igénybe venni, adatbázis műveleteket végezni napi problémák kezelésére és webes feladatok megoldására;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programozási feladatot végezni egyszerű napi problémák kezelésére, webes feladatok megoldására;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munkahelyén közgazdasági, tervezési, számviteli, pénzügyi, gazdálkodási feladatokat megoldani, továbbá a feladathoz megfelelő informatikai eszközt választani;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vállalati rendszerek és alrendszerek megfelelő módszerrel történő elemezésében, új vállalati információs rendszereket tervezésében, tesztelésében, üzemeltetésében részt venni, továbbá egy meglévő rendszert adaptálását elvégzi;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feladatainak elvégzéséhez a lehető legtöbb esetben célszoftvereket alkalmazni;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statisztikai és más célból létrehozott adatbázisokból lekérdezéseket tervezni és megvalósítani;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adatbázisokat elemezni, tervezni és létrehozni valamely konkrét cél érdekében;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rendszerszervezési projektben dolgozni;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minden gazdálkodási, ügyviteli, szervezési, </w:t>
      </w:r>
      <w:proofErr w:type="spellStart"/>
      <w:r>
        <w:rPr>
          <w:rFonts w:ascii="Times New Roman" w:hAnsi="Times New Roman" w:cs="Times New Roman"/>
          <w:sz w:val="20"/>
          <w:szCs w:val="20"/>
        </w:rPr>
        <w:t>adatbázistervezési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-lekérdezési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feladatát a legmegfelelőbb informatikai eszköz alkalmazásával megoldani;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szakma gyakorlásához szükséges anyanyelvi és angol nyelvi kommunikációra;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angol nyelvi szakmai szöveget megérteni és fordítani.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2"/>
        <w:gridCol w:w="4535"/>
      </w:tblGrid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55 481 02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Információrendszer-szervező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szakképesítés-ráépülés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CAD-CAM informatikus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Műszaki informatikus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54 481 06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rendszerüzemeltető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54 482 01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 mentor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34 523 02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Számítógép-szerelő, karbantartó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013025" w:rsidTr="00C4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54 213 05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Szoftverfejlesztő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985"/>
        <w:gridCol w:w="7224"/>
      </w:tblGrid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209" w:type="dxa"/>
            <w:gridSpan w:val="2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 adatbázis-kezelés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szakmai angol nyelv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12002-16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Gazdasági alapok és projektmenedzsment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10822-16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 alkalmazása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</w:tr>
      <w:tr w:rsidR="00013025" w:rsidTr="00C443CC">
        <w:tc>
          <w:tcPr>
            <w:tcW w:w="822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198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722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</w:tr>
    </w:tbl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elégségesre minősített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>, amelynek a bírálattal együtt rendelkezésre kell állnia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iskolarendszerű képzés esetén a gyakorlati vizsga megkezdése előtt 30 nappal,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iskolarendszeren kívüli képzés esetén a vizsgára való jelentkezés napjáig.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5"/>
        <w:gridCol w:w="2009"/>
        <w:gridCol w:w="2560"/>
        <w:gridCol w:w="4920"/>
      </w:tblGrid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489" w:type="dxa"/>
            <w:gridSpan w:val="3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013025" w:rsidTr="00C443CC">
        <w:trPr>
          <w:trHeight w:val="166"/>
        </w:trPr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013025" w:rsidTr="00C443CC">
        <w:trPr>
          <w:trHeight w:val="258"/>
        </w:trPr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gyakorlati, írásbeli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 adatbázis-kezelés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 (számítógépes környezetben)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szakmai angol nyelv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12002-16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Gazdasági alapok és projektmenedzsment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10822-16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 alkalmazása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5.2.9.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11498-12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 (érettségire épülő képzések esetén)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013025" w:rsidTr="00C443CC">
        <w:tc>
          <w:tcPr>
            <w:tcW w:w="825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5.2.10.</w:t>
            </w:r>
          </w:p>
        </w:tc>
        <w:tc>
          <w:tcPr>
            <w:tcW w:w="2009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256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II.</w:t>
            </w:r>
          </w:p>
        </w:tc>
        <w:tc>
          <w:tcPr>
            <w:tcW w:w="4920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bizonyítványba kerülő érdemjegy a vizsgafeladatoknál szereplő arányszám számításával történik.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 három részből áll az alábbiak szerint: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elkészítése és bemutatása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jelölt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záródolgozatként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 vállalat, vállalkozás rendszerének, alrendszerének elemző bemutatását végzi és javaslatot készít annak átszervezésére, vagy valamely konkrét probléma megoldására.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tárgya komplex feladat, a szakmai irányultságnak megfelelően.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tükröznie kell a választott probléma (kiinduló rendszer) összefüggéseit, kapcsolódásait.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Lehetőleg teljes képet kell adnia a kiindulási helyzetről, a megoldási lehetőségekről, és ismertetnie kell az alkalmazott megoldás kiválasztásának a szempontjait is.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Terjedelménél fogva nem kell minden részletet tartalmaznia. A kidolgozást olyan mélységig kell elkészíteni, hogy az bemutassa a kitűzött feladat egy reális megoldását.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következő fő részegységekből kell állnia: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Bevezetés, a választott téma rövid ismertetése (A választott témakör lehet gazdasági, illetve informatikai).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Szakirodalmi háttér (amennyiben szükséges).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téma kifejtése. A választott témának megfelelően az adott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probléma elemző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bemutatása.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Javaslatok megfogalmazása és módszerek ajánlása a rendszer, alrendszer fejlesztésére, a probléma megoldására.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Összefoglalás.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(szakdolgozat bemutatása, írásbeli és szóbeli prezentáció)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Informatikai szakmai angol nyelvismeret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feladat egy – a képző intézmény által összeállított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szakspecifikus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angol szakmai leírás, cikk, műszaki, szervezési dokumentáció fordítása (szövegértési gyakorlat).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vizsgafeladat megnevezése: Projekt-feladat megoldása és dokumentálása projektmenedzsment szoftverrel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előre definiált és számítógépen rögzített projektterv és feladatspecifikáció alapján további tevékenységeket végez. Feladatai a következők lehetnek: tevékenységek struktúrájának végleges kialakítása a feladatleírás alapján, erőforrások hozzárendelése, költségek, határidők megadása, nyomon követés, tények rögzítése, terv-tény összehasonlítás. Jelentések lekérdezése (</w:t>
      </w:r>
      <w:proofErr w:type="spellStart"/>
      <w:r>
        <w:rPr>
          <w:rFonts w:ascii="Times New Roman" w:hAnsi="Times New Roman" w:cs="Times New Roman"/>
          <w:sz w:val="20"/>
          <w:szCs w:val="20"/>
        </w:rPr>
        <w:t>cashflow</w:t>
      </w:r>
      <w:proofErr w:type="spellEnd"/>
      <w:r>
        <w:rPr>
          <w:rFonts w:ascii="Times New Roman" w:hAnsi="Times New Roman" w:cs="Times New Roman"/>
          <w:sz w:val="20"/>
          <w:szCs w:val="20"/>
        </w:rPr>
        <w:t>, projektköltség, erőforrások felhasználása, feladatütemezések).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esettanulmány valós vállalati problémán alapul. Megoldásában a jelöltnek használnia kell azokat az informatikai eszközöket, amelyeknek az alkalmazását a 10822-16 (Informatika alkalmazása) modulban elsajátított.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időtartama: 180 perc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értékelési súlyaránya: 65%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vizsgafeladat megnevezése: Válaszadás a vizsgakövetelmények alapján összeállított, előre kiadott tételsorokból húzott kérdésekre.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pontban meghatározott témakörök mindegyikét tartalmazza.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 30 perc, válaszadási idő 20 perc)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35 %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jelölt saját, önálló szellemi termékének kell lenni.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ellenőrzi. Az ellenőrzés tárgya, hogy a dolgozat megfelel-e a központilag kiadott tartalmi és formai követelményeknek. A vizsgabizottság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a bíráló javaslatát figyelembe véve – értékeli.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értékelési szempontjai: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megoldott feladat nehézsége és időszerűsége,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témában való tájékozottság, szakirodalmi ismeretek,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  dolgozat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minősége,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áttekinthetősége, szaknyelvi, anyanyelvi igényessége,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line="240" w:lineRule="auto"/>
        <w:ind w:left="78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formai követelményeknek való megfelelése, a képek, táblázatok és mellékletek minősége.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 gyakorlati vizsgatevékenység „B” vizsgafeladata során a jelölt a feladat kidolgozásakor nem használhat segédeszközt.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215"/>
      </w:tblGrid>
      <w:tr w:rsidR="00013025" w:rsidTr="00C443CC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013025" w:rsidTr="00C443CC">
        <w:trPr>
          <w:trHeight w:val="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13025" w:rsidTr="00C443CC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6.16. – 6.19. pontokban felsorolt szoftverek ajánlott hardverkonfigurációinak megfelelő 12 db tanulói és 1 db oktatói számítógép internetkapcsolattal</w:t>
            </w:r>
          </w:p>
        </w:tc>
      </w:tr>
      <w:tr w:rsidR="00013025" w:rsidTr="00C443CC">
        <w:trPr>
          <w:trHeight w:val="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Oktatói számítógép képernyőjének kivetítésére alkalmas eszközök </w:t>
            </w:r>
          </w:p>
        </w:tc>
      </w:tr>
      <w:tr w:rsidR="00013025" w:rsidTr="00C443CC">
        <w:trPr>
          <w:trHeight w:val="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db kis- és közepes hálózatok kapcsolási feladataira alkalmas,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VLAN-képes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menedzselhető kapcsoló</w:t>
            </w:r>
          </w:p>
        </w:tc>
      </w:tr>
      <w:tr w:rsidR="00013025" w:rsidTr="00C443CC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db kis- és otthoni hálózatok forgalomirányítási feladataira és internetkapcsolatának biztosítására alkalmas integrált forgalomirányító</w:t>
            </w:r>
          </w:p>
        </w:tc>
      </w:tr>
      <w:tr w:rsidR="00013025" w:rsidTr="00C443CC"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db kiszolgálói feladatokra alkalmas PC</w:t>
            </w:r>
          </w:p>
        </w:tc>
      </w:tr>
      <w:tr w:rsidR="00013025" w:rsidTr="00C443C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db ügyféloperációs-rendszer futtatására alkalmas,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interfésszel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rendelkező PC vagy laptop (amennyiben a 6.1 pontban meghatározott eszköz erre alkalmas, akkor nem kell további eszközként biztosítani)</w:t>
            </w:r>
          </w:p>
        </w:tc>
      </w:tr>
      <w:tr w:rsidR="00013025" w:rsidTr="00C443CC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Ethernet és soros kábelek (Kábelkészletek (soros, konzol, egyenes és keresztkötésű UTP) Patch panelek, fali csatlakozók, RJ45 UTP csatlakozók - CAT5e UTP kábel (fali, patch)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szekrény)</w:t>
            </w:r>
          </w:p>
        </w:tc>
      </w:tr>
      <w:tr w:rsidR="00013025" w:rsidTr="00C443CC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UTP kábelezéshez szerszámok (csavarhúzók,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klimpelő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blankoló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vágó fogók)</w:t>
            </w:r>
          </w:p>
        </w:tc>
      </w:tr>
      <w:tr w:rsidR="00013025" w:rsidTr="00C443CC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db hálózati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kábelteszter</w:t>
            </w:r>
            <w:proofErr w:type="spellEnd"/>
          </w:p>
        </w:tc>
      </w:tr>
      <w:tr w:rsidR="00013025" w:rsidTr="00C443CC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szereléshez szerelőkészlet (csavarhúzó, fogó, alkatrész visszanyerő, csipesz)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db antisztatikus csuklópánt és 1 db szőnyeg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szereléshez 6 db gyakorló számítógép és hozzá tartozó perifériák, 1 db laptop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 tisztítási eszközök és anyagok, hővezető paszta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db nyomtató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Irodatechnikai eszközök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I. (minden tanulói és oktatói számítógépre)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Kliens oldali operációs rendszerek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irodai alkalmazás csomag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Böngésző program 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II. (minden tanulói és oktatói számítógépre)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Protokoll analizátor program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Hálózati szimulációs szoftver, amely képes a 11997-16 Hálózati ismeretek I. modulban előírt LAN és WAN hálózati eszközök szimulálására, valamint a konfigurációs feladatok elvégzésére 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III. (minden tanulói és oktatói számítógépre)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Vizuális (blokk) programok készítésére alkalmas szoftver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Felhasználói programok készítésére alkalmas programozási nyelv (C++,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#, Java,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Integrált fejlesztői környezet Integrált WEB fejlesztői környezet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Script nyelv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HTML oldalak készítését támogató szoftver Kliens számítógépen futó adatbázis-kezelő szerver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MySQL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vagy MS SQL)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SQL grafikus eszköz </w:t>
            </w:r>
          </w:p>
        </w:tc>
      </w:tr>
      <w:tr w:rsidR="00013025" w:rsidTr="00C443CC">
        <w:trPr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Szoftverek IV. (minden tanulói és oktatói számítógépre)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Vállalatirányítási rendszer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Eszköz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szoftver</w:t>
            </w:r>
          </w:p>
        </w:tc>
      </w:tr>
    </w:tbl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Gazdasági informatikus szakképesítés korábban megjelent szakmai és vizsgakövetelményei:</w:t>
      </w:r>
    </w:p>
    <w:p w:rsidR="00013025" w:rsidRDefault="00013025" w:rsidP="000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3"/>
        <w:gridCol w:w="2543"/>
        <w:gridCol w:w="2543"/>
        <w:gridCol w:w="2544"/>
      </w:tblGrid>
      <w:tr w:rsidR="00013025" w:rsidTr="00C443CC">
        <w:tc>
          <w:tcPr>
            <w:tcW w:w="10173" w:type="dxa"/>
            <w:gridSpan w:val="4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Előzetesen megszerzett régebbi modulok, modulzáró vizsgák</w:t>
            </w:r>
          </w:p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beszámíthatósága</w:t>
            </w:r>
          </w:p>
        </w:tc>
      </w:tr>
      <w:tr w:rsidR="00013025" w:rsidTr="00C443CC">
        <w:tc>
          <w:tcPr>
            <w:tcW w:w="5086" w:type="dxa"/>
            <w:gridSpan w:val="2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az állam által elismert szakképesítések szakmai követelménymoduljairól szóló 217/2012. (VIII. 9.) Korm. rendelet </w:t>
            </w:r>
          </w:p>
        </w:tc>
        <w:tc>
          <w:tcPr>
            <w:tcW w:w="5087" w:type="dxa"/>
            <w:gridSpan w:val="2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 állam által elismert szakképesítések szakmai követelménymoduljairól szóló 217/2012. (VIII. 9.) Korm. rendelet módosítását tartalmazó, az egyes szakképzési tárgyú kormányrendeletek módosításáról szóló 237/2016. (VIII. 2.) Korm. rendelet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10815-12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Információtechnoló-giai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alapok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10815-16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Információtechnológiai alapok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10817-12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Hálózatok, programozás és adatbázis-kezelés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11997-16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Hálózati ismeretek I.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10817-12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Hálózatok, programozás és adatbázis-kezelés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11625-16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Programozás és adatbázis-kezelés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10821-12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Gazdasági alapok és rendszerszervezés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12002-16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Gazdasági alapok és projektmenedzsment</w:t>
            </w:r>
          </w:p>
        </w:tc>
      </w:tr>
      <w:tr w:rsidR="00013025" w:rsidTr="00C443CC"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10822-12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 alkalmazása</w:t>
            </w:r>
          </w:p>
        </w:tc>
        <w:tc>
          <w:tcPr>
            <w:tcW w:w="2543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10822-16</w:t>
            </w:r>
          </w:p>
        </w:tc>
        <w:tc>
          <w:tcPr>
            <w:tcW w:w="2544" w:type="dxa"/>
            <w:vAlign w:val="center"/>
          </w:tcPr>
          <w:p w:rsidR="00013025" w:rsidRDefault="00013025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 alkalmazása</w:t>
            </w:r>
          </w:p>
        </w:tc>
      </w:tr>
    </w:tbl>
    <w:p w:rsidR="00642D5F" w:rsidRPr="00013025" w:rsidRDefault="00642D5F" w:rsidP="00013025"/>
    <w:sectPr w:rsidR="00642D5F" w:rsidRPr="0001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F1" w:rsidRDefault="005661F1" w:rsidP="005661F1">
      <w:pPr>
        <w:spacing w:after="0" w:line="240" w:lineRule="auto"/>
      </w:pPr>
      <w:r>
        <w:separator/>
      </w:r>
    </w:p>
  </w:endnote>
  <w:endnote w:type="continuationSeparator" w:id="0">
    <w:p w:rsidR="005661F1" w:rsidRDefault="005661F1" w:rsidP="0056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F1" w:rsidRDefault="005661F1" w:rsidP="005661F1">
      <w:pPr>
        <w:spacing w:after="0" w:line="240" w:lineRule="auto"/>
      </w:pPr>
      <w:r>
        <w:separator/>
      </w:r>
    </w:p>
  </w:footnote>
  <w:footnote w:type="continuationSeparator" w:id="0">
    <w:p w:rsidR="005661F1" w:rsidRDefault="005661F1" w:rsidP="0056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 w:rsidP="005661F1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5661F1" w:rsidRDefault="005661F1" w:rsidP="005661F1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1" w:rsidRDefault="005661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B3"/>
    <w:rsid w:val="00013025"/>
    <w:rsid w:val="001B2CCF"/>
    <w:rsid w:val="005661F1"/>
    <w:rsid w:val="00580BA6"/>
    <w:rsid w:val="00642D5F"/>
    <w:rsid w:val="00EF62B3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0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1F1"/>
  </w:style>
  <w:style w:type="paragraph" w:styleId="llb">
    <w:name w:val="footer"/>
    <w:basedOn w:val="Norml"/>
    <w:link w:val="llbChar"/>
    <w:uiPriority w:val="99"/>
    <w:unhideWhenUsed/>
    <w:rsid w:val="0056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0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1F1"/>
  </w:style>
  <w:style w:type="paragraph" w:styleId="llb">
    <w:name w:val="footer"/>
    <w:basedOn w:val="Norml"/>
    <w:link w:val="llbChar"/>
    <w:uiPriority w:val="99"/>
    <w:unhideWhenUsed/>
    <w:rsid w:val="0056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2016-09-23T11:24:00Z</dcterms:created>
  <dcterms:modified xsi:type="dcterms:W3CDTF">2016-09-28T11:27:00Z</dcterms:modified>
</cp:coreProperties>
</file>